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8EBCF" w14:textId="57EB4DC6" w:rsidR="00FD2924" w:rsidRDefault="00FD2924" w:rsidP="00A26C4B">
      <w:pPr>
        <w:pStyle w:val="Corpsdetexte"/>
        <w:rPr>
          <w:sz w:val="23"/>
        </w:rPr>
      </w:pPr>
    </w:p>
    <w:p w14:paraId="79137C25" w14:textId="77777777" w:rsidR="00FD2924" w:rsidRDefault="00FD2924" w:rsidP="00A26C4B">
      <w:pPr>
        <w:pStyle w:val="Corpsdetexte"/>
        <w:rPr>
          <w:sz w:val="23"/>
        </w:rPr>
      </w:pPr>
    </w:p>
    <w:p w14:paraId="7C38DE03" w14:textId="469B8422" w:rsidR="00A26C4B" w:rsidRDefault="00A26C4B" w:rsidP="00A26C4B">
      <w:pPr>
        <w:pStyle w:val="Corpsdetexte"/>
        <w:rPr>
          <w:sz w:val="23"/>
        </w:rPr>
      </w:pPr>
      <w:r>
        <w:rPr>
          <w:sz w:val="23"/>
        </w:rPr>
        <w:t>Il faut détruire le préjugé fort répandu selon lequel la philosophie serait très difficile, étant donné qu’elle est l'activité intellectuelle propre d'une catégorie déterminée de savants spécialisés ou de philosophes professionnels et faiseurs de systèmes.  Il faut donc démontrer au préalable que tous les hommes sont « philosophes », en définissant les limites et les caractères de cette «philosophie spontanée » qui est celle de « tout le monde », autrement dit de la philosophie qui est contenue :   1) dans le langage même, lequel est ensemble de notions et de concepts déterminée, et non pas seulement un ensemble de mots grammaticalement vides de contenu ; 2) dans le sens commun et le bon sens; 3) dans la religion populaire, et donc également dans tout le système de croyances, de superstitions, d'opinions, de façons de voir et d'agir, qui se manifestent dans ce qu'on appelle généralement le « folklore ».</w:t>
      </w:r>
    </w:p>
    <w:p w14:paraId="2CAA1001" w14:textId="77777777" w:rsidR="00A26C4B" w:rsidRDefault="00A26C4B" w:rsidP="00A26C4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sz w:val="23"/>
        </w:rPr>
      </w:pPr>
      <w:r>
        <w:rPr>
          <w:sz w:val="23"/>
        </w:rPr>
        <w:t xml:space="preserve">Ayant démontré que tous les hommes sont philosophes, </w:t>
      </w:r>
      <w:proofErr w:type="spellStart"/>
      <w:r>
        <w:rPr>
          <w:sz w:val="23"/>
        </w:rPr>
        <w:t>fût ce</w:t>
      </w:r>
      <w:proofErr w:type="spellEnd"/>
      <w:r>
        <w:rPr>
          <w:sz w:val="23"/>
        </w:rPr>
        <w:t xml:space="preserve"> à leur manière propre, inconsciemment, dès lors que dans la plus petite manifestation d'une activité intellectuelle quelconque se trouve contenue une conception déterminée du monde, on passe au second moment, au moment de la critique et de la conscience, c'est-à-dire qu'on passe à la question suivante : est-il préférable de « penser » sans en avoir une conscience critique, d'une façon désagrégée et occasionnelle, c'est-à-dire de «participer» à une conception du monde « imposée» mécaniquement par le milieu extérieur, autrement dit par l'un des nombreux groupes sociaux dans lesquels chacun se voit automatiquement impliqué depuis son entrée dans le monde conscient (…) ou bien est-il préférable d'élaborer sa propre conception du monde de façon consciente et critique, et ainsi, en connexion avec ce travail que l'on doit à son propre cerveau, de choisir sa propre sphère d'activité, de participer activement à la production de l'histoire du monde, d'être le guide de soi-même au lieu d'accepter passivement et lâchement que le sceau soit mis de l'extérieur  à notre propre personnalité?</w:t>
      </w:r>
    </w:p>
    <w:p w14:paraId="1334B408" w14:textId="77777777" w:rsidR="00A26C4B" w:rsidRDefault="00A26C4B" w:rsidP="00A26C4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sz w:val="23"/>
        </w:rPr>
      </w:pPr>
    </w:p>
    <w:p w14:paraId="1EDEE94D" w14:textId="42D513BF" w:rsidR="000C1A1F" w:rsidRDefault="00A26C4B" w:rsidP="00A26C4B">
      <w:pPr>
        <w:tabs>
          <w:tab w:val="left" w:pos="3119"/>
        </w:tabs>
        <w:ind w:left="2832"/>
        <w:jc w:val="both"/>
        <w:rPr>
          <w:sz w:val="23"/>
        </w:rPr>
      </w:pPr>
      <w:proofErr w:type="gramStart"/>
      <w:r>
        <w:rPr>
          <w:sz w:val="23"/>
        </w:rPr>
        <w:t>A.GRAMSCI</w:t>
      </w:r>
      <w:proofErr w:type="gramEnd"/>
      <w:r>
        <w:rPr>
          <w:sz w:val="23"/>
        </w:rPr>
        <w:t xml:space="preserve"> extrait du cahier 11, </w:t>
      </w:r>
      <w:r>
        <w:rPr>
          <w:sz w:val="23"/>
          <w:u w:val="single"/>
        </w:rPr>
        <w:t>Cahier de prison</w:t>
      </w:r>
      <w:r>
        <w:rPr>
          <w:sz w:val="23"/>
        </w:rPr>
        <w:t>, Tome 3, 1935</w:t>
      </w:r>
    </w:p>
    <w:p w14:paraId="36B59DBD" w14:textId="70713FC3" w:rsidR="00A26C4B" w:rsidRDefault="00A26C4B" w:rsidP="00A26C4B">
      <w:pPr>
        <w:tabs>
          <w:tab w:val="left" w:pos="3119"/>
        </w:tabs>
        <w:jc w:val="both"/>
        <w:rPr>
          <w:sz w:val="23"/>
        </w:rPr>
      </w:pPr>
    </w:p>
    <w:p w14:paraId="43A80F74" w14:textId="5AE73C99" w:rsidR="00A26C4B" w:rsidRDefault="00A26C4B" w:rsidP="00A26C4B">
      <w:pPr>
        <w:tabs>
          <w:tab w:val="left" w:pos="3119"/>
        </w:tabs>
        <w:jc w:val="both"/>
        <w:rPr>
          <w:sz w:val="23"/>
        </w:rPr>
      </w:pPr>
    </w:p>
    <w:p w14:paraId="740CAF97" w14:textId="25B93748" w:rsidR="00FD2924" w:rsidRDefault="00FD2924" w:rsidP="00A26C4B">
      <w:pPr>
        <w:tabs>
          <w:tab w:val="left" w:pos="3119"/>
        </w:tabs>
        <w:jc w:val="both"/>
        <w:rPr>
          <w:sz w:val="23"/>
        </w:rPr>
      </w:pPr>
    </w:p>
    <w:p w14:paraId="4D8A8FB6" w14:textId="3654F997" w:rsidR="00FD2924" w:rsidRDefault="00FD2924" w:rsidP="00A26C4B">
      <w:pPr>
        <w:tabs>
          <w:tab w:val="left" w:pos="3119"/>
        </w:tabs>
        <w:jc w:val="both"/>
        <w:rPr>
          <w:sz w:val="23"/>
        </w:rPr>
      </w:pPr>
      <w:r>
        <w:rPr>
          <w:sz w:val="23"/>
        </w:rPr>
        <w:t>--------------------------------------------------------------------------------------------------------------------</w:t>
      </w:r>
    </w:p>
    <w:p w14:paraId="568912C0" w14:textId="19736705" w:rsidR="00A26C4B" w:rsidRDefault="00A26C4B" w:rsidP="00A26C4B">
      <w:pPr>
        <w:tabs>
          <w:tab w:val="left" w:pos="3119"/>
        </w:tabs>
        <w:jc w:val="both"/>
        <w:rPr>
          <w:sz w:val="23"/>
        </w:rPr>
      </w:pPr>
      <w:r>
        <w:rPr>
          <w:sz w:val="23"/>
        </w:rPr>
        <w:t xml:space="preserve">QUESTIONS SUR LE </w:t>
      </w:r>
      <w:proofErr w:type="gramStart"/>
      <w:r>
        <w:rPr>
          <w:sz w:val="23"/>
        </w:rPr>
        <w:t>TEXTE</w:t>
      </w:r>
      <w:r w:rsidR="00FD2924">
        <w:rPr>
          <w:sz w:val="23"/>
        </w:rPr>
        <w:t xml:space="preserve">  D’ANTONIO</w:t>
      </w:r>
      <w:proofErr w:type="gramEnd"/>
      <w:r w:rsidR="00FD2924">
        <w:rPr>
          <w:sz w:val="23"/>
        </w:rPr>
        <w:t xml:space="preserve"> GRA</w:t>
      </w:r>
      <w:r w:rsidR="006F042A">
        <w:rPr>
          <w:sz w:val="23"/>
        </w:rPr>
        <w:t>M</w:t>
      </w:r>
      <w:r w:rsidR="00FD2924">
        <w:rPr>
          <w:sz w:val="23"/>
        </w:rPr>
        <w:t>SCI</w:t>
      </w:r>
    </w:p>
    <w:p w14:paraId="7F2380BD" w14:textId="77777777" w:rsidR="00FD2924" w:rsidRDefault="00FD2924" w:rsidP="00A26C4B">
      <w:pPr>
        <w:tabs>
          <w:tab w:val="left" w:pos="3119"/>
        </w:tabs>
        <w:jc w:val="both"/>
        <w:rPr>
          <w:sz w:val="23"/>
        </w:rPr>
      </w:pPr>
    </w:p>
    <w:p w14:paraId="18FE1CDC" w14:textId="67A5DE84" w:rsidR="00A26C4B" w:rsidRDefault="00A26C4B" w:rsidP="00A26C4B">
      <w:pPr>
        <w:tabs>
          <w:tab w:val="left" w:pos="3119"/>
        </w:tabs>
        <w:jc w:val="both"/>
        <w:rPr>
          <w:sz w:val="23"/>
        </w:rPr>
      </w:pPr>
    </w:p>
    <w:p w14:paraId="61564970" w14:textId="0B69659D" w:rsidR="00A26C4B" w:rsidRDefault="00A26C4B" w:rsidP="00A26C4B">
      <w:pPr>
        <w:tabs>
          <w:tab w:val="left" w:pos="3119"/>
        </w:tabs>
        <w:jc w:val="both"/>
        <w:rPr>
          <w:sz w:val="23"/>
        </w:rPr>
      </w:pPr>
      <w:r>
        <w:rPr>
          <w:sz w:val="23"/>
        </w:rPr>
        <w:t>1/ Quel préjugé l’auteur aborde-t-il au sujet de la philosophie ?</w:t>
      </w:r>
    </w:p>
    <w:p w14:paraId="656BF480" w14:textId="798FC2BD" w:rsidR="00A26C4B" w:rsidRDefault="00A26C4B" w:rsidP="00A26C4B">
      <w:pPr>
        <w:tabs>
          <w:tab w:val="left" w:pos="3119"/>
        </w:tabs>
        <w:jc w:val="both"/>
        <w:rPr>
          <w:sz w:val="23"/>
        </w:rPr>
      </w:pPr>
    </w:p>
    <w:p w14:paraId="6E791DCB" w14:textId="6C8CBFA5" w:rsidR="00A26C4B" w:rsidRDefault="00A26C4B" w:rsidP="00A26C4B">
      <w:pPr>
        <w:tabs>
          <w:tab w:val="left" w:pos="3119"/>
        </w:tabs>
        <w:jc w:val="both"/>
        <w:rPr>
          <w:sz w:val="23"/>
        </w:rPr>
      </w:pPr>
      <w:r>
        <w:rPr>
          <w:sz w:val="23"/>
        </w:rPr>
        <w:t>2/ Qui serait concerné par la philosophie </w:t>
      </w:r>
      <w:r w:rsidR="00FD2924">
        <w:rPr>
          <w:sz w:val="23"/>
        </w:rPr>
        <w:t xml:space="preserve">selon ce même </w:t>
      </w:r>
      <w:proofErr w:type="gramStart"/>
      <w:r w:rsidR="00FD2924">
        <w:rPr>
          <w:sz w:val="23"/>
        </w:rPr>
        <w:t>préjugé</w:t>
      </w:r>
      <w:r>
        <w:rPr>
          <w:sz w:val="23"/>
        </w:rPr>
        <w:t>?</w:t>
      </w:r>
      <w:proofErr w:type="gramEnd"/>
    </w:p>
    <w:p w14:paraId="589CFEF2" w14:textId="19ED5FEF" w:rsidR="00A26C4B" w:rsidRDefault="00A26C4B" w:rsidP="00A26C4B">
      <w:pPr>
        <w:tabs>
          <w:tab w:val="left" w:pos="3119"/>
        </w:tabs>
        <w:jc w:val="both"/>
        <w:rPr>
          <w:sz w:val="23"/>
        </w:rPr>
      </w:pPr>
    </w:p>
    <w:p w14:paraId="699DFC07" w14:textId="525AB3AE" w:rsidR="00A26C4B" w:rsidRDefault="00A26C4B" w:rsidP="00A26C4B">
      <w:pPr>
        <w:tabs>
          <w:tab w:val="left" w:pos="3119"/>
        </w:tabs>
        <w:jc w:val="both"/>
        <w:rPr>
          <w:sz w:val="23"/>
        </w:rPr>
      </w:pPr>
      <w:r>
        <w:rPr>
          <w:sz w:val="23"/>
        </w:rPr>
        <w:t xml:space="preserve">3/ </w:t>
      </w:r>
      <w:r w:rsidR="00FD2924">
        <w:rPr>
          <w:sz w:val="23"/>
        </w:rPr>
        <w:t>Au contraire, q</w:t>
      </w:r>
      <w:r>
        <w:rPr>
          <w:sz w:val="23"/>
        </w:rPr>
        <w:t>ue soutient l’auteur au sujet de tous les Hommes ?</w:t>
      </w:r>
    </w:p>
    <w:p w14:paraId="25353C7E" w14:textId="065E74BC" w:rsidR="00A26C4B" w:rsidRDefault="00A26C4B" w:rsidP="00A26C4B">
      <w:pPr>
        <w:tabs>
          <w:tab w:val="left" w:pos="3119"/>
        </w:tabs>
        <w:jc w:val="both"/>
        <w:rPr>
          <w:sz w:val="23"/>
        </w:rPr>
      </w:pPr>
    </w:p>
    <w:p w14:paraId="18023CB1" w14:textId="2273939E" w:rsidR="00A26C4B" w:rsidRDefault="00A26C4B" w:rsidP="00A26C4B">
      <w:pPr>
        <w:tabs>
          <w:tab w:val="left" w:pos="3119"/>
        </w:tabs>
        <w:jc w:val="both"/>
        <w:rPr>
          <w:sz w:val="23"/>
        </w:rPr>
      </w:pPr>
      <w:r>
        <w:rPr>
          <w:sz w:val="23"/>
        </w:rPr>
        <w:t>4/ Quel sont les trois sources de la philosophie « populaire » </w:t>
      </w:r>
      <w:r w:rsidR="00FD2924">
        <w:rPr>
          <w:sz w:val="23"/>
        </w:rPr>
        <w:t xml:space="preserve">ou « spontanée » </w:t>
      </w:r>
      <w:r>
        <w:rPr>
          <w:sz w:val="23"/>
        </w:rPr>
        <w:t>?</w:t>
      </w:r>
    </w:p>
    <w:p w14:paraId="35A8A5A8" w14:textId="21E7E630" w:rsidR="00A26C4B" w:rsidRDefault="00A26C4B" w:rsidP="00A26C4B">
      <w:pPr>
        <w:tabs>
          <w:tab w:val="left" w:pos="3119"/>
        </w:tabs>
        <w:jc w:val="both"/>
        <w:rPr>
          <w:sz w:val="23"/>
        </w:rPr>
      </w:pPr>
    </w:p>
    <w:p w14:paraId="7570849B" w14:textId="0CC99F37" w:rsidR="00A26C4B" w:rsidRDefault="00A26C4B" w:rsidP="00A26C4B">
      <w:pPr>
        <w:tabs>
          <w:tab w:val="left" w:pos="3119"/>
        </w:tabs>
        <w:jc w:val="both"/>
        <w:rPr>
          <w:sz w:val="23"/>
        </w:rPr>
      </w:pPr>
      <w:r>
        <w:rPr>
          <w:sz w:val="23"/>
        </w:rPr>
        <w:t>A/</w:t>
      </w:r>
    </w:p>
    <w:p w14:paraId="2DEDB3C9" w14:textId="43E27709" w:rsidR="00A26C4B" w:rsidRDefault="00A26C4B" w:rsidP="00A26C4B">
      <w:pPr>
        <w:tabs>
          <w:tab w:val="left" w:pos="3119"/>
        </w:tabs>
        <w:jc w:val="both"/>
        <w:rPr>
          <w:sz w:val="23"/>
        </w:rPr>
      </w:pPr>
      <w:r>
        <w:rPr>
          <w:sz w:val="23"/>
        </w:rPr>
        <w:t>B/</w:t>
      </w:r>
    </w:p>
    <w:p w14:paraId="61FD602C" w14:textId="382BFD13" w:rsidR="00A26C4B" w:rsidRDefault="00A26C4B" w:rsidP="00A26C4B">
      <w:pPr>
        <w:tabs>
          <w:tab w:val="left" w:pos="3119"/>
        </w:tabs>
        <w:jc w:val="both"/>
        <w:rPr>
          <w:sz w:val="23"/>
        </w:rPr>
      </w:pPr>
      <w:r>
        <w:rPr>
          <w:sz w:val="23"/>
        </w:rPr>
        <w:t xml:space="preserve">C/ </w:t>
      </w:r>
    </w:p>
    <w:p w14:paraId="0A989813" w14:textId="1B0EC009" w:rsidR="00A26C4B" w:rsidRDefault="00A26C4B" w:rsidP="00A26C4B">
      <w:pPr>
        <w:tabs>
          <w:tab w:val="left" w:pos="3119"/>
        </w:tabs>
        <w:jc w:val="both"/>
        <w:rPr>
          <w:sz w:val="23"/>
        </w:rPr>
      </w:pPr>
    </w:p>
    <w:p w14:paraId="1FE9D66A" w14:textId="078AD32C" w:rsidR="00A26C4B" w:rsidRDefault="00A26C4B" w:rsidP="00A26C4B">
      <w:pPr>
        <w:tabs>
          <w:tab w:val="left" w:pos="3119"/>
        </w:tabs>
        <w:jc w:val="both"/>
        <w:rPr>
          <w:sz w:val="23"/>
        </w:rPr>
      </w:pPr>
      <w:r>
        <w:rPr>
          <w:sz w:val="23"/>
        </w:rPr>
        <w:t xml:space="preserve">5/ En quoi consiste </w:t>
      </w:r>
      <w:r w:rsidR="00FD2924">
        <w:rPr>
          <w:sz w:val="23"/>
        </w:rPr>
        <w:t xml:space="preserve">principalement </w:t>
      </w:r>
      <w:r>
        <w:rPr>
          <w:sz w:val="23"/>
        </w:rPr>
        <w:t>cette « philosophie spontanée »</w:t>
      </w:r>
      <w:r w:rsidR="000A3214">
        <w:rPr>
          <w:sz w:val="23"/>
        </w:rPr>
        <w:t> ?</w:t>
      </w:r>
    </w:p>
    <w:p w14:paraId="083FED0B" w14:textId="17757386" w:rsidR="00A26C4B" w:rsidRDefault="00A26C4B" w:rsidP="00A26C4B">
      <w:pPr>
        <w:tabs>
          <w:tab w:val="left" w:pos="3119"/>
        </w:tabs>
        <w:jc w:val="both"/>
        <w:rPr>
          <w:sz w:val="23"/>
        </w:rPr>
      </w:pPr>
    </w:p>
    <w:p w14:paraId="51FD73B7" w14:textId="4ECD15C2" w:rsidR="00A26C4B" w:rsidRDefault="00A26C4B" w:rsidP="00A26C4B">
      <w:pPr>
        <w:tabs>
          <w:tab w:val="left" w:pos="3119"/>
        </w:tabs>
        <w:jc w:val="both"/>
        <w:rPr>
          <w:sz w:val="23"/>
        </w:rPr>
      </w:pPr>
      <w:r>
        <w:rPr>
          <w:sz w:val="23"/>
        </w:rPr>
        <w:t>6/ Quelles sont ses failles ?</w:t>
      </w:r>
    </w:p>
    <w:p w14:paraId="00F3CF64" w14:textId="77777777" w:rsidR="00A26C4B" w:rsidRDefault="00A26C4B" w:rsidP="00A26C4B">
      <w:pPr>
        <w:tabs>
          <w:tab w:val="left" w:pos="3119"/>
        </w:tabs>
        <w:jc w:val="both"/>
        <w:rPr>
          <w:sz w:val="23"/>
        </w:rPr>
      </w:pPr>
    </w:p>
    <w:p w14:paraId="58769634" w14:textId="73D3EEC9" w:rsidR="00A26C4B" w:rsidRDefault="00A26C4B" w:rsidP="00A26C4B">
      <w:pPr>
        <w:tabs>
          <w:tab w:val="left" w:pos="3119"/>
        </w:tabs>
        <w:jc w:val="both"/>
        <w:rPr>
          <w:sz w:val="23"/>
        </w:rPr>
      </w:pPr>
      <w:r>
        <w:rPr>
          <w:sz w:val="23"/>
        </w:rPr>
        <w:t>5/ Quel choix l’auteur propose-t-il</w:t>
      </w:r>
      <w:r w:rsidR="00FD2924">
        <w:rPr>
          <w:sz w:val="23"/>
        </w:rPr>
        <w:t xml:space="preserve"> alors </w:t>
      </w:r>
      <w:r>
        <w:rPr>
          <w:sz w:val="23"/>
        </w:rPr>
        <w:t>au lecteur ?</w:t>
      </w:r>
    </w:p>
    <w:p w14:paraId="5928E587" w14:textId="10FA5D6A" w:rsidR="00A26C4B" w:rsidRDefault="00A26C4B" w:rsidP="00A26C4B">
      <w:pPr>
        <w:tabs>
          <w:tab w:val="left" w:pos="3119"/>
        </w:tabs>
        <w:jc w:val="both"/>
        <w:rPr>
          <w:sz w:val="23"/>
        </w:rPr>
      </w:pPr>
    </w:p>
    <w:p w14:paraId="6FDE582A" w14:textId="00B35A14" w:rsidR="00A26C4B" w:rsidRDefault="00A26C4B" w:rsidP="00A26C4B">
      <w:pPr>
        <w:tabs>
          <w:tab w:val="left" w:pos="3119"/>
        </w:tabs>
        <w:jc w:val="both"/>
        <w:rPr>
          <w:sz w:val="23"/>
        </w:rPr>
      </w:pPr>
      <w:r>
        <w:rPr>
          <w:sz w:val="23"/>
        </w:rPr>
        <w:t xml:space="preserve">7 Par quel type de pensée </w:t>
      </w:r>
      <w:r w:rsidR="00FD2924">
        <w:rPr>
          <w:sz w:val="23"/>
        </w:rPr>
        <w:t>l’auteur propose</w:t>
      </w:r>
      <w:r>
        <w:rPr>
          <w:sz w:val="23"/>
        </w:rPr>
        <w:t>-t-il de remplacer la philosophie spontanée ?</w:t>
      </w:r>
    </w:p>
    <w:p w14:paraId="349E98C2" w14:textId="7BA12BD7" w:rsidR="00FD2924" w:rsidRDefault="00FD2924" w:rsidP="00A26C4B">
      <w:pPr>
        <w:tabs>
          <w:tab w:val="left" w:pos="3119"/>
        </w:tabs>
        <w:jc w:val="both"/>
        <w:rPr>
          <w:sz w:val="23"/>
        </w:rPr>
      </w:pPr>
    </w:p>
    <w:p w14:paraId="0A8C901E" w14:textId="4D81981A" w:rsidR="00A26C4B" w:rsidRDefault="00A26C4B" w:rsidP="00A26C4B">
      <w:pPr>
        <w:tabs>
          <w:tab w:val="left" w:pos="3119"/>
        </w:tabs>
        <w:jc w:val="both"/>
        <w:rPr>
          <w:sz w:val="23"/>
        </w:rPr>
      </w:pPr>
    </w:p>
    <w:p w14:paraId="7FB5090A" w14:textId="3A27EBD8" w:rsidR="00A26C4B" w:rsidRDefault="00A26C4B" w:rsidP="00A26C4B">
      <w:pPr>
        <w:tabs>
          <w:tab w:val="left" w:pos="3119"/>
        </w:tabs>
        <w:jc w:val="both"/>
        <w:rPr>
          <w:sz w:val="23"/>
        </w:rPr>
      </w:pPr>
      <w:r>
        <w:rPr>
          <w:sz w:val="23"/>
        </w:rPr>
        <w:t>8/ Quel</w:t>
      </w:r>
      <w:r w:rsidR="00FD2924">
        <w:rPr>
          <w:sz w:val="23"/>
        </w:rPr>
        <w:t>s</w:t>
      </w:r>
      <w:r>
        <w:rPr>
          <w:sz w:val="23"/>
        </w:rPr>
        <w:t xml:space="preserve"> </w:t>
      </w:r>
      <w:r w:rsidR="00FD2924">
        <w:rPr>
          <w:sz w:val="23"/>
        </w:rPr>
        <w:t>enjeux découlent</w:t>
      </w:r>
      <w:r>
        <w:rPr>
          <w:sz w:val="23"/>
        </w:rPr>
        <w:t xml:space="preserve"> de ce dépassement de la philosophie spontanée</w:t>
      </w:r>
      <w:r w:rsidR="000A3214">
        <w:rPr>
          <w:sz w:val="23"/>
        </w:rPr>
        <w:t> ?</w:t>
      </w:r>
      <w:r>
        <w:rPr>
          <w:sz w:val="23"/>
        </w:rPr>
        <w:t xml:space="preserve"> </w:t>
      </w:r>
      <w:proofErr w:type="gramStart"/>
      <w:r w:rsidR="00FD2924">
        <w:rPr>
          <w:sz w:val="23"/>
        </w:rPr>
        <w:t>(</w:t>
      </w:r>
      <w:proofErr w:type="gramEnd"/>
      <w:r w:rsidR="00FD2924">
        <w:rPr>
          <w:sz w:val="23"/>
        </w:rPr>
        <w:t>2§, à partir de la ligne6)</w:t>
      </w:r>
    </w:p>
    <w:p w14:paraId="513FE48D" w14:textId="1B2FE8D7" w:rsidR="00FD2924" w:rsidRDefault="00FD2924" w:rsidP="00A26C4B">
      <w:pPr>
        <w:tabs>
          <w:tab w:val="left" w:pos="3119"/>
        </w:tabs>
        <w:jc w:val="both"/>
        <w:rPr>
          <w:sz w:val="23"/>
        </w:rPr>
      </w:pPr>
    </w:p>
    <w:p w14:paraId="18043E00" w14:textId="75CB3AD2" w:rsidR="00FD2924" w:rsidRDefault="00FD2924" w:rsidP="00A26C4B">
      <w:pPr>
        <w:tabs>
          <w:tab w:val="left" w:pos="3119"/>
        </w:tabs>
        <w:jc w:val="both"/>
        <w:rPr>
          <w:sz w:val="23"/>
        </w:rPr>
      </w:pPr>
    </w:p>
    <w:p w14:paraId="109C8CAB" w14:textId="60CD31B1" w:rsidR="00FD2924" w:rsidRDefault="00FD2924" w:rsidP="00A26C4B">
      <w:pPr>
        <w:tabs>
          <w:tab w:val="left" w:pos="3119"/>
        </w:tabs>
        <w:jc w:val="both"/>
        <w:rPr>
          <w:sz w:val="23"/>
        </w:rPr>
      </w:pPr>
    </w:p>
    <w:p w14:paraId="3AF84EA2" w14:textId="62ED75F1" w:rsidR="00FD2924" w:rsidRDefault="00FD2924" w:rsidP="00A26C4B">
      <w:pPr>
        <w:tabs>
          <w:tab w:val="left" w:pos="3119"/>
        </w:tabs>
        <w:jc w:val="both"/>
        <w:rPr>
          <w:sz w:val="23"/>
        </w:rPr>
      </w:pPr>
    </w:p>
    <w:p w14:paraId="4AD27744" w14:textId="7439726A" w:rsidR="00FD2924" w:rsidRDefault="00FD2924" w:rsidP="00A26C4B">
      <w:pPr>
        <w:tabs>
          <w:tab w:val="left" w:pos="3119"/>
        </w:tabs>
        <w:jc w:val="both"/>
      </w:pPr>
      <w:r>
        <w:rPr>
          <w:sz w:val="23"/>
        </w:rPr>
        <w:t>--------------------------------------------------------------------------------------------------------------------</w:t>
      </w:r>
    </w:p>
    <w:sectPr w:rsidR="00FD2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4B"/>
    <w:rsid w:val="000A3214"/>
    <w:rsid w:val="000C1A1F"/>
    <w:rsid w:val="006F042A"/>
    <w:rsid w:val="00A26C4B"/>
    <w:rsid w:val="00FD2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2DB7"/>
  <w15:chartTrackingRefBased/>
  <w15:docId w15:val="{49BE205C-798B-4CF8-B433-71357DC2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4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A26C4B"/>
    <w:pPr>
      <w:tabs>
        <w:tab w:val="left" w:pos="0"/>
        <w:tab w:val="left" w:pos="576"/>
        <w:tab w:val="left" w:pos="0"/>
        <w:tab w:val="left" w:pos="576"/>
        <w:tab w:val="left" w:pos="720"/>
        <w:tab w:val="left" w:pos="1440"/>
        <w:tab w:val="left" w:pos="0"/>
        <w:tab w:val="left" w:pos="576"/>
        <w:tab w:val="left" w:pos="720"/>
        <w:tab w:val="left" w:pos="0"/>
        <w:tab w:val="left" w:pos="576"/>
        <w:tab w:val="left" w:pos="2016"/>
        <w:tab w:val="left" w:pos="2016"/>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jc w:val="both"/>
    </w:pPr>
  </w:style>
  <w:style w:type="character" w:customStyle="1" w:styleId="CorpsdetexteCar">
    <w:name w:val="Corps de texte Car"/>
    <w:basedOn w:val="Policepardfaut"/>
    <w:link w:val="Corpsdetexte"/>
    <w:semiHidden/>
    <w:rsid w:val="00A26C4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Pelletan</dc:creator>
  <cp:keywords/>
  <dc:description/>
  <cp:lastModifiedBy>Hervé Pelletan</cp:lastModifiedBy>
  <cp:revision>3</cp:revision>
  <dcterms:created xsi:type="dcterms:W3CDTF">2020-09-07T16:13:00Z</dcterms:created>
  <dcterms:modified xsi:type="dcterms:W3CDTF">2020-09-07T16:14:00Z</dcterms:modified>
</cp:coreProperties>
</file>